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139"/>
        <w:gridCol w:w="3187"/>
        <w:gridCol w:w="1893"/>
        <w:gridCol w:w="2987"/>
      </w:tblGrid>
      <w:tr w:rsidR="00B859F3" w:rsidRPr="00B859F3" w14:paraId="04E2358A" w14:textId="77777777" w:rsidTr="153D99C7">
        <w:tc>
          <w:tcPr>
            <w:tcW w:w="2139" w:type="dxa"/>
            <w:shd w:val="clear" w:color="auto" w:fill="DAEEF3" w:themeFill="accent5" w:themeFillTint="33"/>
          </w:tcPr>
          <w:p w14:paraId="33A5D6D3" w14:textId="32C66A06" w:rsidR="00984F83" w:rsidRPr="00B859F3" w:rsidRDefault="00984F83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Job Title</w:t>
            </w:r>
            <w:r w:rsidR="00EE4C3E"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187" w:type="dxa"/>
          </w:tcPr>
          <w:p w14:paraId="7C2F2840" w14:textId="52ECA820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Parent Carer Representative</w:t>
            </w:r>
          </w:p>
        </w:tc>
        <w:tc>
          <w:tcPr>
            <w:tcW w:w="1893" w:type="dxa"/>
            <w:shd w:val="clear" w:color="auto" w:fill="DAEEF3" w:themeFill="accent5" w:themeFillTint="33"/>
          </w:tcPr>
          <w:p w14:paraId="38282A05" w14:textId="14985375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Job Code:</w:t>
            </w:r>
          </w:p>
        </w:tc>
        <w:tc>
          <w:tcPr>
            <w:tcW w:w="2987" w:type="dxa"/>
          </w:tcPr>
          <w:p w14:paraId="77E0C493" w14:textId="39786D04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SP</w:t>
            </w:r>
            <w:r w:rsidR="0031116C">
              <w:rPr>
                <w:rFonts w:ascii="Microsoft New Tai Lue" w:eastAsia="Arial" w:hAnsi="Microsoft New Tai Lue" w:cs="Microsoft New Tai Lue"/>
                <w:sz w:val="28"/>
                <w:szCs w:val="28"/>
              </w:rPr>
              <w:t>CV</w:t>
            </w:r>
            <w:r w:rsidRPr="00B859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- PR</w:t>
            </w:r>
          </w:p>
        </w:tc>
      </w:tr>
      <w:tr w:rsidR="00206E8C" w:rsidRPr="00B859F3" w14:paraId="4A872BA1" w14:textId="77777777" w:rsidTr="153D99C7">
        <w:tc>
          <w:tcPr>
            <w:tcW w:w="2139" w:type="dxa"/>
            <w:shd w:val="clear" w:color="auto" w:fill="DAEEF3" w:themeFill="accent5" w:themeFillTint="33"/>
          </w:tcPr>
          <w:p w14:paraId="510FAA4C" w14:textId="00DE3CB4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 xml:space="preserve">Department: </w:t>
            </w:r>
          </w:p>
        </w:tc>
        <w:tc>
          <w:tcPr>
            <w:tcW w:w="3187" w:type="dxa"/>
          </w:tcPr>
          <w:p w14:paraId="61050F42" w14:textId="773FFCA6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SP</w:t>
            </w:r>
            <w:r w:rsidR="0031116C">
              <w:rPr>
                <w:rFonts w:ascii="Microsoft New Tai Lue" w:eastAsia="Arial" w:hAnsi="Microsoft New Tai Lue" w:cs="Microsoft New Tai Lue"/>
                <w:sz w:val="28"/>
                <w:szCs w:val="28"/>
              </w:rPr>
              <w:t>CV</w:t>
            </w:r>
          </w:p>
        </w:tc>
        <w:tc>
          <w:tcPr>
            <w:tcW w:w="1893" w:type="dxa"/>
            <w:shd w:val="clear" w:color="auto" w:fill="DAEEF3" w:themeFill="accent5" w:themeFillTint="33"/>
          </w:tcPr>
          <w:p w14:paraId="1A27352A" w14:textId="66B6F9C1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Travel required:</w:t>
            </w:r>
          </w:p>
        </w:tc>
        <w:tc>
          <w:tcPr>
            <w:tcW w:w="2987" w:type="dxa"/>
          </w:tcPr>
          <w:p w14:paraId="6D2F4C18" w14:textId="0F67C963" w:rsidR="00984F83" w:rsidRPr="00B859F3" w:rsidRDefault="00EE4C3E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Yes (expenses paid)</w:t>
            </w:r>
          </w:p>
        </w:tc>
      </w:tr>
      <w:tr w:rsidR="00EE4C3E" w:rsidRPr="00B859F3" w14:paraId="67B74AAB" w14:textId="77777777" w:rsidTr="153D99C7">
        <w:tc>
          <w:tcPr>
            <w:tcW w:w="2139" w:type="dxa"/>
            <w:shd w:val="clear" w:color="auto" w:fill="DAEEF3" w:themeFill="accent5" w:themeFillTint="33"/>
          </w:tcPr>
          <w:p w14:paraId="6B5D0C09" w14:textId="68CB74AB" w:rsidR="00EE4C3E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 xml:space="preserve">Level/salary: </w:t>
            </w:r>
          </w:p>
        </w:tc>
        <w:tc>
          <w:tcPr>
            <w:tcW w:w="3187" w:type="dxa"/>
          </w:tcPr>
          <w:p w14:paraId="08A1FC08" w14:textId="453C8580" w:rsidR="00EE4C3E" w:rsidRPr="00B859F3" w:rsidRDefault="77A2DE90" w:rsidP="77A2DE90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77A2DE90">
              <w:rPr>
                <w:rFonts w:ascii="Microsoft New Tai Lue" w:eastAsia="Arial" w:hAnsi="Microsoft New Tai Lue" w:cs="Microsoft New Tai Lue"/>
                <w:sz w:val="28"/>
                <w:szCs w:val="28"/>
              </w:rPr>
              <w:t>Voluntary role</w:t>
            </w:r>
          </w:p>
          <w:p w14:paraId="6BA3A6B5" w14:textId="259345BC" w:rsidR="00EE4C3E" w:rsidRPr="00B859F3" w:rsidRDefault="77A2DE90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77A2DE90">
              <w:rPr>
                <w:rFonts w:ascii="Microsoft New Tai Lue" w:eastAsia="Arial" w:hAnsi="Microsoft New Tai Lue" w:cs="Microsoft New Tai Lue"/>
                <w:sz w:val="28"/>
                <w:szCs w:val="28"/>
              </w:rPr>
              <w:t>Expenses covered</w:t>
            </w:r>
          </w:p>
        </w:tc>
        <w:tc>
          <w:tcPr>
            <w:tcW w:w="1893" w:type="dxa"/>
            <w:shd w:val="clear" w:color="auto" w:fill="DAEEF3" w:themeFill="accent5" w:themeFillTint="33"/>
          </w:tcPr>
          <w:p w14:paraId="003F6E43" w14:textId="1575E3F5" w:rsidR="00EE4C3E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Position Type:</w:t>
            </w:r>
          </w:p>
        </w:tc>
        <w:tc>
          <w:tcPr>
            <w:tcW w:w="2987" w:type="dxa"/>
          </w:tcPr>
          <w:p w14:paraId="1C75A13C" w14:textId="66C0BAF8" w:rsidR="00EE4C3E" w:rsidRPr="00B859F3" w:rsidRDefault="00EE4C3E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Flexible hours </w:t>
            </w:r>
          </w:p>
        </w:tc>
      </w:tr>
      <w:tr w:rsidR="00EE4C3E" w:rsidRPr="00B859F3" w14:paraId="795D5AC1" w14:textId="77777777" w:rsidTr="153D99C7">
        <w:tc>
          <w:tcPr>
            <w:tcW w:w="2139" w:type="dxa"/>
            <w:shd w:val="clear" w:color="auto" w:fill="DAEEF3" w:themeFill="accent5" w:themeFillTint="33"/>
          </w:tcPr>
          <w:p w14:paraId="4A68047F" w14:textId="68660E22" w:rsidR="00EE4C3E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HR Contact:</w:t>
            </w:r>
          </w:p>
        </w:tc>
        <w:tc>
          <w:tcPr>
            <w:tcW w:w="3187" w:type="dxa"/>
          </w:tcPr>
          <w:p w14:paraId="13816830" w14:textId="772EFD0F" w:rsidR="00EE4C3E" w:rsidRPr="00B859F3" w:rsidRDefault="001646F3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Heather Delaney</w:t>
            </w:r>
          </w:p>
        </w:tc>
        <w:tc>
          <w:tcPr>
            <w:tcW w:w="1893" w:type="dxa"/>
            <w:shd w:val="clear" w:color="auto" w:fill="DAEEF3" w:themeFill="accent5" w:themeFillTint="33"/>
          </w:tcPr>
          <w:p w14:paraId="6686AA10" w14:textId="6BB5FDA3" w:rsidR="00EE4C3E" w:rsidRPr="00B859F3" w:rsidRDefault="00EE4C3E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Date Posted:</w:t>
            </w:r>
          </w:p>
        </w:tc>
        <w:tc>
          <w:tcPr>
            <w:tcW w:w="2987" w:type="dxa"/>
          </w:tcPr>
          <w:p w14:paraId="57372398" w14:textId="42E6A115" w:rsidR="00EE4C3E" w:rsidRPr="00B859F3" w:rsidRDefault="153D99C7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153D99C7">
              <w:rPr>
                <w:rFonts w:ascii="Microsoft New Tai Lue" w:eastAsia="Arial" w:hAnsi="Microsoft New Tai Lue" w:cs="Microsoft New Tai Lue"/>
                <w:sz w:val="28"/>
                <w:szCs w:val="28"/>
              </w:rPr>
              <w:t>March 2022</w:t>
            </w:r>
          </w:p>
        </w:tc>
      </w:tr>
      <w:tr w:rsidR="00345C45" w:rsidRPr="00B859F3" w14:paraId="7D011264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339F2FFF" w14:textId="453E6847" w:rsidR="00345C45" w:rsidRPr="00B859F3" w:rsidRDefault="008A6395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008A6395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Parent Carer Representative</w:t>
            </w:r>
            <w:r w:rsidR="00345C45"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 xml:space="preserve"> Purpose</w:t>
            </w:r>
          </w:p>
        </w:tc>
      </w:tr>
      <w:tr w:rsidR="00345C45" w:rsidRPr="00B859F3" w14:paraId="008785E4" w14:textId="77777777" w:rsidTr="153D99C7">
        <w:tc>
          <w:tcPr>
            <w:tcW w:w="10206" w:type="dxa"/>
            <w:gridSpan w:val="4"/>
            <w:shd w:val="clear" w:color="auto" w:fill="auto"/>
          </w:tcPr>
          <w:p w14:paraId="4DBD21CE" w14:textId="0658BBA3" w:rsidR="00CC7CF6" w:rsidRPr="00B859F3" w:rsidRDefault="00FD21BB" w:rsidP="53E92ADA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Parent </w:t>
            </w:r>
            <w:r w:rsidR="00CC7CF6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C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arer </w:t>
            </w:r>
            <w:r w:rsidR="00CC7CF6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R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epresentatives play a vital role in the work of </w:t>
            </w:r>
            <w:r w:rsidR="001646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Solihull Parent Carer Voice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CIC by promoting the voice and lived experiences of families in So</w:t>
            </w:r>
            <w:r w:rsidR="001646F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lihull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.  They develop positive and constructive working relationships (with other parents and professionals) to find solutions to improve support and services. </w:t>
            </w:r>
          </w:p>
          <w:p w14:paraId="793BA721" w14:textId="39AB3FA0" w:rsidR="00B859F3" w:rsidRPr="00B859F3" w:rsidRDefault="00CC7CF6" w:rsidP="00984F83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The Parent Carer Representatives </w:t>
            </w:r>
            <w:r w:rsidR="00FD21BB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role is to represent the wider parent voice in all its complexity. 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Parent Carer Representatives</w:t>
            </w:r>
            <w:r w:rsidR="00FD21BB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are objective and focus on the collective view of parents, putting their own personal circumstances or situation to one side.</w:t>
            </w:r>
          </w:p>
        </w:tc>
      </w:tr>
      <w:tr w:rsidR="00DE48E7" w:rsidRPr="00B859F3" w14:paraId="2CC5F845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5B6780D3" w14:textId="5678132E" w:rsidR="00DE48E7" w:rsidRPr="00B859F3" w:rsidRDefault="00DE48E7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 xml:space="preserve">Reports to </w:t>
            </w:r>
          </w:p>
        </w:tc>
      </w:tr>
      <w:tr w:rsidR="00DE48E7" w:rsidRPr="00B859F3" w14:paraId="0E229575" w14:textId="77777777" w:rsidTr="153D99C7">
        <w:tc>
          <w:tcPr>
            <w:tcW w:w="10206" w:type="dxa"/>
            <w:gridSpan w:val="4"/>
            <w:shd w:val="clear" w:color="auto" w:fill="auto"/>
          </w:tcPr>
          <w:p w14:paraId="59BE4C48" w14:textId="77777777" w:rsidR="00500286" w:rsidRDefault="00500286" w:rsidP="53E92ADA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</w:p>
          <w:p w14:paraId="36E87022" w14:textId="75C32062" w:rsidR="00DE48E7" w:rsidRPr="00B859F3" w:rsidRDefault="00DE48E7" w:rsidP="53E92ADA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Parent Carer Representatives report to the directors. Each representative will be offered an inductio</w:t>
            </w:r>
            <w:r w:rsidR="008B741A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n,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ongoing </w:t>
            </w:r>
            <w:r w:rsidR="008B741A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supervision, and support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.</w:t>
            </w:r>
          </w:p>
        </w:tc>
      </w:tr>
      <w:tr w:rsidR="00CC7CF6" w:rsidRPr="00B859F3" w14:paraId="566CD778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75764CCA" w14:textId="70E56C10" w:rsidR="00CC7CF6" w:rsidRPr="00B859F3" w:rsidRDefault="00206E8C" w:rsidP="00984F83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  <w:t>Main Tasks, Duties and Responsibilites</w:t>
            </w:r>
          </w:p>
        </w:tc>
      </w:tr>
      <w:tr w:rsidR="00B859F3" w:rsidRPr="00B859F3" w14:paraId="7DCE3EBF" w14:textId="77777777" w:rsidTr="153D99C7">
        <w:tc>
          <w:tcPr>
            <w:tcW w:w="10206" w:type="dxa"/>
            <w:gridSpan w:val="4"/>
            <w:shd w:val="clear" w:color="auto" w:fill="auto"/>
          </w:tcPr>
          <w:p w14:paraId="148CB9DD" w14:textId="77777777" w:rsidR="00500286" w:rsidRDefault="00500286" w:rsidP="53E92ADA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</w:p>
          <w:p w14:paraId="1EF75F3E" w14:textId="7EE439DC" w:rsidR="00A465E4" w:rsidRDefault="00206E8C" w:rsidP="53E92ADA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The role of a </w:t>
            </w:r>
            <w:r w:rsidR="0015167B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P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arent </w:t>
            </w:r>
            <w:r w:rsidR="0015167B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Carer R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epresentative can be varied so flexibility is essential</w:t>
            </w:r>
            <w:r w:rsidR="00532D33"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. </w:t>
            </w:r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The following represents the range of tasks, </w:t>
            </w:r>
            <w:proofErr w:type="gramStart"/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>duties</w:t>
            </w:r>
            <w:proofErr w:type="gramEnd"/>
            <w:r w:rsidRPr="53E92ADA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and responsibilities you may undertake within this role.</w:t>
            </w:r>
          </w:p>
          <w:p w14:paraId="56803232" w14:textId="77777777" w:rsidR="00A465E4" w:rsidRDefault="00A465E4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Promote the involvement of parent carers and champion parent voice</w:t>
            </w:r>
          </w:p>
          <w:p w14:paraId="6584A1ED" w14:textId="28837730" w:rsidR="00A465E4" w:rsidRDefault="00A465E4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Attend meetings with service providers to share the experience collected</w:t>
            </w:r>
          </w:p>
          <w:p w14:paraId="16DDFE5F" w14:textId="523C98BE" w:rsidR="00A465E4" w:rsidRDefault="00A465E4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Work on projects to shape resources including training modules, leaflets, websites</w:t>
            </w:r>
          </w:p>
          <w:p w14:paraId="79BC8936" w14:textId="0A371CA6" w:rsidR="00A465E4" w:rsidRDefault="00A465E4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Work on service redesign projects to ensure they meet local needs based on feedback</w:t>
            </w:r>
          </w:p>
          <w:p w14:paraId="1AE19614" w14:textId="4337A232" w:rsidR="00A465E4" w:rsidRDefault="00A465E4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Contribute to the collection of feedback and experiences of families. </w:t>
            </w:r>
          </w:p>
          <w:p w14:paraId="48563E97" w14:textId="26628526" w:rsidR="00A465E4" w:rsidRDefault="00A465E4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Work as part of the team to organise and run events and training.</w:t>
            </w:r>
          </w:p>
          <w:p w14:paraId="2C9AC352" w14:textId="42D5D7DB" w:rsidR="00DE48E7" w:rsidRDefault="00DE48E7" w:rsidP="00A465E4">
            <w:pPr>
              <w:pStyle w:val="ListParagraph"/>
              <w:numPr>
                <w:ilvl w:val="0"/>
                <w:numId w:val="3"/>
              </w:num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Completing a report for each meeting, workstream or event attended</w:t>
            </w:r>
          </w:p>
          <w:p w14:paraId="439D1F80" w14:textId="3B84B3B0" w:rsidR="00B859F3" w:rsidRPr="00B859F3" w:rsidRDefault="00B859F3" w:rsidP="53E92ADA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</w:p>
        </w:tc>
      </w:tr>
      <w:tr w:rsidR="0015167B" w:rsidRPr="00B859F3" w14:paraId="3DC8E562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661E91B6" w14:textId="322FA8E9" w:rsidR="0015167B" w:rsidRDefault="0015167B" w:rsidP="00206E8C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lastRenderedPageBreak/>
              <w:t>Additional opportunities</w:t>
            </w:r>
          </w:p>
        </w:tc>
      </w:tr>
      <w:tr w:rsidR="0015167B" w:rsidRPr="00B859F3" w14:paraId="0855C67E" w14:textId="77777777" w:rsidTr="153D99C7">
        <w:tc>
          <w:tcPr>
            <w:tcW w:w="10206" w:type="dxa"/>
            <w:gridSpan w:val="4"/>
            <w:shd w:val="clear" w:color="auto" w:fill="auto"/>
          </w:tcPr>
          <w:p w14:paraId="19B307ED" w14:textId="77777777" w:rsidR="0015167B" w:rsidRDefault="0015167B" w:rsidP="00206E8C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</w:p>
          <w:p w14:paraId="0A2244D1" w14:textId="6129C947" w:rsidR="0015167B" w:rsidRDefault="0015167B" w:rsidP="00206E8C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Parent Carer Representatives are often given the opportunity to get involved in specific project work. These projects are allocated on a </w:t>
            </w:r>
            <w:r w:rsidR="00532D33">
              <w:rPr>
                <w:rFonts w:ascii="Microsoft New Tai Lue" w:eastAsia="Arial" w:hAnsi="Microsoft New Tai Lue" w:cs="Microsoft New Tai Lue"/>
                <w:sz w:val="28"/>
                <w:szCs w:val="28"/>
              </w:rPr>
              <w:t>case-by-case</w:t>
            </w:r>
            <w:r w:rsidR="007D7534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basis</w:t>
            </w: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by the directors and the rates of pay may vary. </w:t>
            </w:r>
          </w:p>
          <w:p w14:paraId="39443298" w14:textId="798076A9" w:rsidR="0015167B" w:rsidRDefault="0015167B" w:rsidP="00206E8C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</w:p>
        </w:tc>
      </w:tr>
      <w:tr w:rsidR="0015167B" w:rsidRPr="00B859F3" w14:paraId="3419A233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58A459E6" w14:textId="46826F8B" w:rsidR="0015167B" w:rsidRDefault="0015167B" w:rsidP="00206E8C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Training require</w:t>
            </w:r>
            <w:r w:rsidR="00DE48E7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ments</w:t>
            </w:r>
          </w:p>
        </w:tc>
      </w:tr>
      <w:tr w:rsidR="0015167B" w:rsidRPr="00B859F3" w14:paraId="0D39D839" w14:textId="77777777" w:rsidTr="153D99C7">
        <w:tc>
          <w:tcPr>
            <w:tcW w:w="10206" w:type="dxa"/>
            <w:gridSpan w:val="4"/>
            <w:shd w:val="clear" w:color="auto" w:fill="auto"/>
          </w:tcPr>
          <w:p w14:paraId="67754288" w14:textId="77777777" w:rsidR="0015167B" w:rsidRDefault="0015167B" w:rsidP="00206E8C">
            <w:pPr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</w:pPr>
          </w:p>
          <w:p w14:paraId="378C73F7" w14:textId="67838919" w:rsidR="0015167B" w:rsidRDefault="0015167B" w:rsidP="00206E8C">
            <w:pPr>
              <w:rPr>
                <w:rFonts w:ascii="Microsoft New Tai Lue" w:eastAsia="Arial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All Parent Carer Representatives will undertake an induction programme. This will be scheduled around the </w:t>
            </w:r>
            <w:r w:rsidR="00DE48E7">
              <w:rPr>
                <w:rFonts w:ascii="Microsoft New Tai Lue" w:eastAsia="Arial" w:hAnsi="Microsoft New Tai Lue" w:cs="Microsoft New Tai Lue"/>
                <w:sz w:val="28"/>
                <w:szCs w:val="28"/>
              </w:rPr>
              <w:t>individuals’</w:t>
            </w: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circumstances.</w:t>
            </w:r>
            <w:r w:rsidR="00DE48E7"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The induction will include but not be limited to:</w:t>
            </w:r>
          </w:p>
          <w:p w14:paraId="11255EF4" w14:textId="77777777" w:rsidR="00DE48E7" w:rsidRPr="00DE48E7" w:rsidRDefault="00DE48E7" w:rsidP="00DE48E7">
            <w:pPr>
              <w:pStyle w:val="NormalWeb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  <w:sz w:val="28"/>
                <w:szCs w:val="28"/>
              </w:rPr>
            </w:pPr>
            <w:r w:rsidRPr="00DE48E7">
              <w:rPr>
                <w:rFonts w:ascii="Microsoft New Tai Lue" w:hAnsi="Microsoft New Tai Lue" w:cs="Microsoft New Tai Lue"/>
                <w:sz w:val="28"/>
                <w:szCs w:val="28"/>
              </w:rPr>
              <w:t xml:space="preserve">Understanding Co-production </w:t>
            </w:r>
          </w:p>
          <w:p w14:paraId="61B868B1" w14:textId="2EBDA8B3" w:rsidR="00DE48E7" w:rsidRPr="00DE48E7" w:rsidRDefault="00DE48E7" w:rsidP="00DE48E7">
            <w:pPr>
              <w:pStyle w:val="NormalWeb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  <w:sz w:val="28"/>
                <w:szCs w:val="28"/>
              </w:rPr>
            </w:pPr>
            <w:r w:rsidRPr="00DE48E7">
              <w:rPr>
                <w:rFonts w:ascii="Microsoft New Tai Lue" w:hAnsi="Microsoft New Tai Lue" w:cs="Microsoft New Tai Lue"/>
                <w:sz w:val="28"/>
                <w:szCs w:val="28"/>
              </w:rPr>
              <w:t xml:space="preserve">Role of a forum and parent rep </w:t>
            </w:r>
            <w:r>
              <w:rPr>
                <w:rFonts w:ascii="Microsoft New Tai Lue" w:hAnsi="Microsoft New Tai Lue" w:cs="Microsoft New Tai Lue"/>
                <w:sz w:val="28"/>
                <w:szCs w:val="28"/>
              </w:rPr>
              <w:t>including</w:t>
            </w:r>
            <w:r w:rsidRPr="00DE48E7">
              <w:rPr>
                <w:rFonts w:ascii="Microsoft New Tai Lue" w:hAnsi="Microsoft New Tai Lue" w:cs="Microsoft New Tai Lue"/>
                <w:sz w:val="28"/>
                <w:szCs w:val="28"/>
              </w:rPr>
              <w:t xml:space="preserve"> how to contribute effectively to strategic work </w:t>
            </w:r>
          </w:p>
          <w:p w14:paraId="49202881" w14:textId="2A07409D" w:rsidR="00DE48E7" w:rsidRPr="00DE48E7" w:rsidRDefault="00DE48E7" w:rsidP="00DE48E7">
            <w:pPr>
              <w:pStyle w:val="NormalWeb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  <w:sz w:val="28"/>
                <w:szCs w:val="28"/>
              </w:rPr>
            </w:pPr>
            <w:r w:rsidRPr="00DE48E7">
              <w:rPr>
                <w:rFonts w:ascii="Microsoft New Tai Lue" w:hAnsi="Microsoft New Tai Lue" w:cs="Microsoft New Tai Lue"/>
                <w:sz w:val="28"/>
                <w:szCs w:val="28"/>
              </w:rPr>
              <w:t xml:space="preserve">Forum governance and policies </w:t>
            </w:r>
          </w:p>
          <w:p w14:paraId="71BECA7B" w14:textId="77777777" w:rsidR="00DE48E7" w:rsidRPr="00DE48E7" w:rsidRDefault="00DE48E7" w:rsidP="00DE48E7">
            <w:pPr>
              <w:pStyle w:val="NormalWeb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  <w:sz w:val="28"/>
                <w:szCs w:val="28"/>
              </w:rPr>
            </w:pPr>
            <w:r w:rsidRPr="00DE48E7">
              <w:rPr>
                <w:rFonts w:ascii="Microsoft New Tai Lue" w:hAnsi="Microsoft New Tai Lue" w:cs="Microsoft New Tai Lue"/>
                <w:sz w:val="28"/>
                <w:szCs w:val="28"/>
              </w:rPr>
              <w:t xml:space="preserve">Safeguarding policy </w:t>
            </w:r>
          </w:p>
          <w:p w14:paraId="2CC4994D" w14:textId="4223500F" w:rsidR="00DE48E7" w:rsidRPr="00DE48E7" w:rsidRDefault="00DE48E7" w:rsidP="00DE48E7">
            <w:pPr>
              <w:pStyle w:val="NormalWeb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  <w:sz w:val="28"/>
                <w:szCs w:val="28"/>
              </w:rPr>
            </w:pPr>
            <w:r w:rsidRPr="00DE48E7">
              <w:rPr>
                <w:rFonts w:ascii="Microsoft New Tai Lue" w:hAnsi="Microsoft New Tai Lue" w:cs="Microsoft New Tai Lue"/>
                <w:sz w:val="28"/>
                <w:szCs w:val="28"/>
              </w:rPr>
              <w:t xml:space="preserve">Basic understanding of SEND and SEND law </w:t>
            </w:r>
          </w:p>
        </w:tc>
      </w:tr>
      <w:tr w:rsidR="00B859F3" w:rsidRPr="00B859F3" w14:paraId="2E0C0CD1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686CB942" w14:textId="5E78899A" w:rsidR="00B859F3" w:rsidRPr="00B859F3" w:rsidRDefault="00206E8C" w:rsidP="00383A26">
            <w:pPr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  <w:r w:rsidRPr="00B859F3">
              <w:rPr>
                <w:rFonts w:ascii="Microsoft New Tai Lue" w:eastAsia="Arial" w:hAnsi="Microsoft New Tai Lue" w:cs="Microsoft New Tai Lue"/>
                <w:b/>
                <w:bCs/>
                <w:sz w:val="28"/>
                <w:szCs w:val="28"/>
              </w:rPr>
              <w:t>Organisational Position</w:t>
            </w:r>
          </w:p>
        </w:tc>
      </w:tr>
      <w:tr w:rsidR="00383A26" w:rsidRPr="00B859F3" w14:paraId="56252DB0" w14:textId="77777777" w:rsidTr="153D99C7">
        <w:tc>
          <w:tcPr>
            <w:tcW w:w="10206" w:type="dxa"/>
            <w:gridSpan w:val="4"/>
            <w:shd w:val="clear" w:color="auto" w:fill="auto"/>
          </w:tcPr>
          <w:p w14:paraId="2E433105" w14:textId="5299BA2A" w:rsidR="00206E8C" w:rsidRDefault="00206E8C" w:rsidP="53E92ADA">
            <w:pPr>
              <w:jc w:val="center"/>
              <w:rPr>
                <w:noProof/>
              </w:rPr>
            </w:pPr>
          </w:p>
          <w:p w14:paraId="06F4ED9D" w14:textId="6E87B871" w:rsidR="00206E8C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B2FEA6" wp14:editId="5D5E4E0A">
                  <wp:simplePos x="0" y="0"/>
                  <wp:positionH relativeFrom="column">
                    <wp:posOffset>544191</wp:posOffset>
                  </wp:positionH>
                  <wp:positionV relativeFrom="paragraph">
                    <wp:posOffset>104985</wp:posOffset>
                  </wp:positionV>
                  <wp:extent cx="5155200" cy="2865600"/>
                  <wp:effectExtent l="0" t="0" r="1270" b="5080"/>
                  <wp:wrapNone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200" cy="28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51A18F" w14:textId="3BF16FCE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385B0741" w14:textId="17322527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79C80927" w14:textId="0A142205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4169CF3E" w14:textId="1340448F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2392DCEB" w14:textId="5431FB56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1C83F586" w14:textId="0D6EE302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72078895" w14:textId="260FB990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444E7F7C" w14:textId="127D9E67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78328D89" w14:textId="466CC2D8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557BBEE5" w14:textId="07573CA6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38BE5D89" w14:textId="7A171134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61FC002F" w14:textId="77777777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1032EE88" w14:textId="77777777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70FDDD71" w14:textId="03668CC4" w:rsidR="00500286" w:rsidRDefault="00500286" w:rsidP="53E92ADA">
            <w:pPr>
              <w:jc w:val="center"/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</w:tc>
      </w:tr>
      <w:tr w:rsidR="008A6395" w:rsidRPr="00B859F3" w14:paraId="2850D0BB" w14:textId="77777777" w:rsidTr="153D99C7">
        <w:tc>
          <w:tcPr>
            <w:tcW w:w="10206" w:type="dxa"/>
            <w:gridSpan w:val="4"/>
            <w:shd w:val="clear" w:color="auto" w:fill="DAEEF3" w:themeFill="accent5" w:themeFillTint="33"/>
          </w:tcPr>
          <w:p w14:paraId="78A9E205" w14:textId="2E7F79C6" w:rsidR="008A6395" w:rsidRDefault="008A6395" w:rsidP="00383A26">
            <w:pPr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  <w:lastRenderedPageBreak/>
              <w:t>Other relevant information</w:t>
            </w:r>
          </w:p>
        </w:tc>
      </w:tr>
      <w:tr w:rsidR="008A6395" w:rsidRPr="00B859F3" w14:paraId="0D83F673" w14:textId="77777777" w:rsidTr="153D99C7">
        <w:tc>
          <w:tcPr>
            <w:tcW w:w="10206" w:type="dxa"/>
            <w:gridSpan w:val="4"/>
            <w:shd w:val="clear" w:color="auto" w:fill="auto"/>
          </w:tcPr>
          <w:p w14:paraId="2D66F904" w14:textId="77777777" w:rsidR="008A6395" w:rsidRDefault="008A6395" w:rsidP="00383A26">
            <w:pPr>
              <w:rPr>
                <w:rFonts w:ascii="Microsoft New Tai Lue" w:eastAsia="Arial" w:hAnsi="Microsoft New Tai Lue" w:cs="Microsoft New Tai Lue"/>
                <w:b/>
                <w:bCs/>
                <w:noProof/>
                <w:sz w:val="28"/>
                <w:szCs w:val="28"/>
              </w:rPr>
            </w:pPr>
          </w:p>
          <w:p w14:paraId="7ADA4579" w14:textId="366E0277" w:rsidR="00532D33" w:rsidRDefault="00532D33" w:rsidP="008A6395">
            <w:pPr>
              <w:pStyle w:val="ListParagraph"/>
              <w:numPr>
                <w:ilvl w:val="0"/>
                <w:numId w:val="5"/>
              </w:numP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Hours are arranged with each individual </w:t>
            </w: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Parent Carer Representative to fit around their personal circumstances. We cannot guarantee a fixed </w:t>
            </w:r>
            <w:r w:rsidR="00291845">
              <w:rPr>
                <w:rFonts w:ascii="Microsoft New Tai Lue" w:eastAsia="Arial" w:hAnsi="Microsoft New Tai Lue" w:cs="Microsoft New Tai Lue"/>
                <w:sz w:val="28"/>
                <w:szCs w:val="28"/>
              </w:rPr>
              <w:t>number</w:t>
            </w: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 xml:space="preserve"> of hours.</w:t>
            </w:r>
          </w:p>
          <w:p w14:paraId="0F9255AA" w14:textId="1D4BAA8B" w:rsidR="008A6395" w:rsidRDefault="008A6395" w:rsidP="008A6395">
            <w:pPr>
              <w:pStyle w:val="ListParagraph"/>
              <w:numPr>
                <w:ilvl w:val="0"/>
                <w:numId w:val="5"/>
              </w:numP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</w:pPr>
            <w:r w:rsidRPr="008A6395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Payment for meetings is dependent of completing a brief report/feedback form</w:t>
            </w:r>
            <w:r w:rsidR="00B6189D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 (help is available to do this).</w:t>
            </w:r>
          </w:p>
          <w:p w14:paraId="792758C4" w14:textId="1FE4B479" w:rsidR="008A6395" w:rsidRDefault="008A6395" w:rsidP="008A6395">
            <w:pPr>
              <w:pStyle w:val="ListParagraph"/>
              <w:numPr>
                <w:ilvl w:val="0"/>
                <w:numId w:val="5"/>
              </w:numP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Depending on work undertaken a DBS may be required (SPC</w:t>
            </w:r>
            <w:r w:rsidR="00291845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V</w:t>
            </w: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 will cover the costs of this)</w:t>
            </w:r>
          </w:p>
          <w:p w14:paraId="083F5311" w14:textId="73E65645" w:rsidR="008A6395" w:rsidRDefault="008A6395" w:rsidP="008A6395">
            <w:pPr>
              <w:pStyle w:val="ListParagraph"/>
              <w:numPr>
                <w:ilvl w:val="0"/>
                <w:numId w:val="5"/>
              </w:numP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SPC</w:t>
            </w:r>
            <w:r w:rsidR="00291845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V</w:t>
            </w: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 work on a blended approach of online and face to face meetings. Travel </w:t>
            </w:r>
            <w:r w:rsidR="00B6189D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maybe</w:t>
            </w: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 be required </w:t>
            </w:r>
            <w:r w:rsidR="00B6189D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to venues throughout </w:t>
            </w:r>
            <w:r w:rsidR="00500286"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>S</w:t>
            </w:r>
            <w:r w:rsidR="00500286">
              <w:rPr>
                <w:rFonts w:eastAsia="Arial"/>
                <w:noProof/>
                <w:sz w:val="28"/>
                <w:szCs w:val="28"/>
              </w:rPr>
              <w:t>olihull.</w:t>
            </w:r>
          </w:p>
          <w:p w14:paraId="06E8013B" w14:textId="6C27D588" w:rsidR="008B741A" w:rsidRPr="00532D33" w:rsidRDefault="00B6189D" w:rsidP="00532D33">
            <w:pPr>
              <w:pStyle w:val="ListParagraph"/>
              <w:numPr>
                <w:ilvl w:val="0"/>
                <w:numId w:val="5"/>
              </w:numP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</w:pPr>
            <w:r>
              <w:rPr>
                <w:rFonts w:ascii="Microsoft New Tai Lue" w:eastAsia="Arial" w:hAnsi="Microsoft New Tai Lue" w:cs="Microsoft New Tai Lue"/>
                <w:noProof/>
                <w:sz w:val="28"/>
                <w:szCs w:val="28"/>
              </w:rPr>
              <w:t xml:space="preserve">All </w:t>
            </w:r>
            <w:r>
              <w:rPr>
                <w:rFonts w:ascii="Microsoft New Tai Lue" w:eastAsia="Arial" w:hAnsi="Microsoft New Tai Lue" w:cs="Microsoft New Tai Lue"/>
                <w:sz w:val="28"/>
                <w:szCs w:val="28"/>
              </w:rPr>
              <w:t>Parent Carer Representatives will need to abide by the forums policies and sign the code of conduct.</w:t>
            </w:r>
          </w:p>
        </w:tc>
      </w:tr>
    </w:tbl>
    <w:p w14:paraId="59E33705" w14:textId="202B8C72" w:rsidR="202A96B3" w:rsidRPr="00C36694" w:rsidRDefault="00916A4B" w:rsidP="00984F83">
      <w:pPr>
        <w:rPr>
          <w:rFonts w:ascii="Microsoft New Tai Lue" w:eastAsia="Arial" w:hAnsi="Microsoft New Tai Lue" w:cs="Microsoft New Tai Lue"/>
          <w:sz w:val="24"/>
          <w:szCs w:val="24"/>
        </w:rPr>
      </w:pP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  <w:t xml:space="preserve"> </w:t>
      </w:r>
    </w:p>
    <w:sectPr w:rsidR="202A96B3" w:rsidRPr="00C36694" w:rsidSect="00D4752A">
      <w:headerReference w:type="default" r:id="rId9"/>
      <w:footerReference w:type="default" r:id="rId10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8860" w14:textId="77777777" w:rsidR="008F429F" w:rsidRDefault="008F429F" w:rsidP="00792ED2">
      <w:pPr>
        <w:spacing w:after="0" w:line="240" w:lineRule="auto"/>
      </w:pPr>
      <w:r>
        <w:separator/>
      </w:r>
    </w:p>
  </w:endnote>
  <w:endnote w:type="continuationSeparator" w:id="0">
    <w:p w14:paraId="27E0509A" w14:textId="77777777" w:rsidR="008F429F" w:rsidRDefault="008F429F" w:rsidP="0079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-1199691778"/>
      <w:docPartObj>
        <w:docPartGallery w:val="Page Numbers (Bottom of Page)"/>
        <w:docPartUnique/>
      </w:docPartObj>
    </w:sdtPr>
    <w:sdtEndPr/>
    <w:sdtContent>
      <w:p w14:paraId="4086FBF4" w14:textId="56D137EB" w:rsidR="00B550F6" w:rsidRDefault="00406185" w:rsidP="00B550F6"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7D3C848" wp14:editId="5C969DF3">
                  <wp:simplePos x="0" y="0"/>
                  <wp:positionH relativeFrom="page">
                    <wp:posOffset>6325495</wp:posOffset>
                  </wp:positionH>
                  <wp:positionV relativeFrom="page">
                    <wp:posOffset>9192408</wp:posOffset>
                  </wp:positionV>
                  <wp:extent cx="1228987" cy="1495463"/>
                  <wp:effectExtent l="0" t="0" r="3175" b="3175"/>
                  <wp:wrapNone/>
                  <wp:docPr id="654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8987" cy="149546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3A28C" w14:textId="6F04186B" w:rsidR="009D45F6" w:rsidRDefault="009D45F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657DA1" w:rsidRPr="00657D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 w14:anchorId="36333ED8">
                <v:shapetype id="_x0000_t5" coordsize="21600,21600" o:spt="5" adj="10800" path="m@0,l,21600r21600,xe" w14:anchorId="37D3C848">
                  <v:stroke joinstyle="miter"/>
                  <v:formulas>
                    <v:f eqn="val #0"/>
                    <v:f eqn="prod #0 1 2"/>
                    <v:f eqn="sum @1 10800 0"/>
                  </v:formulas>
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<v:handles>
                    <v:h position="#0,topLeft" xrange="0,21600"/>
                  </v:handles>
                </v:shapetype>
                <v:shape id="AutoShape 13" style="position:absolute;margin-left:498.05pt;margin-top:723.8pt;width:96.75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color="#d2eaf1" stroked="f" type="#_x0000_t5" adj="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">
                  <v:textbox>
                    <w:txbxContent>
                      <w:p w:rsidR="009D45F6" w:rsidRDefault="009D45F6" w14:paraId="68B3DEEE" w14:textId="6F04186B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Pr="00657DA1" w:rsidR="00657DA1">
                          <w:rPr>
                            <w:rFonts w:asciiTheme="majorHAnsi" w:hAnsiTheme="majorHAnsi" w:eastAsiaTheme="majorEastAsia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hAnsiTheme="majorHAnsi" w:eastAsiaTheme="majorEastAsia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52F5E356" w14:textId="77777777" w:rsidR="00500286" w:rsidRPr="00500286" w:rsidRDefault="00500286" w:rsidP="00500286">
        <w:pPr>
          <w:pStyle w:val="paragraph"/>
          <w:spacing w:before="0" w:beforeAutospacing="0" w:after="0" w:afterAutospacing="0"/>
          <w:textAlignment w:val="baseline"/>
          <w:rPr>
            <w:rFonts w:ascii="Microsoft New Tai Lue" w:hAnsi="Microsoft New Tai Lue" w:cs="Microsoft New Tai Lue"/>
            <w:sz w:val="16"/>
            <w:szCs w:val="16"/>
          </w:rPr>
        </w:pPr>
        <w:r w:rsidRPr="00500286">
          <w:rPr>
            <w:rStyle w:val="normaltextrun"/>
            <w:rFonts w:ascii="Microsoft New Tai Lue" w:hAnsi="Microsoft New Tai Lue" w:cs="Microsoft New Tai Lue"/>
            <w:sz w:val="16"/>
            <w:szCs w:val="16"/>
          </w:rPr>
          <w:t>Solihull Parent Carer</w:t>
        </w:r>
        <w:r w:rsidRPr="00500286">
          <w:rPr>
            <w:rStyle w:val="apple-converted-space"/>
            <w:rFonts w:ascii="Microsoft New Tai Lue" w:hAnsi="Microsoft New Tai Lue" w:cs="Microsoft New Tai Lue"/>
            <w:sz w:val="16"/>
            <w:szCs w:val="16"/>
          </w:rPr>
          <w:t> </w:t>
        </w:r>
        <w:r w:rsidRPr="00500286">
          <w:rPr>
            <w:rStyle w:val="normaltextrun"/>
            <w:rFonts w:ascii="Microsoft New Tai Lue" w:hAnsi="Microsoft New Tai Lue" w:cs="Microsoft New Tai Lue"/>
            <w:sz w:val="16"/>
            <w:szCs w:val="16"/>
          </w:rPr>
          <w:t>Voice</w:t>
        </w:r>
        <w:r w:rsidRPr="00500286">
          <w:rPr>
            <w:rStyle w:val="apple-converted-space"/>
            <w:rFonts w:ascii="Microsoft New Tai Lue" w:hAnsi="Microsoft New Tai Lue" w:cs="Microsoft New Tai Lue"/>
            <w:sz w:val="16"/>
            <w:szCs w:val="16"/>
          </w:rPr>
          <w:t> </w:t>
        </w:r>
        <w:r w:rsidRPr="00500286">
          <w:rPr>
            <w:rStyle w:val="normaltextrun"/>
            <w:rFonts w:ascii="Microsoft New Tai Lue" w:hAnsi="Microsoft New Tai Lue" w:cs="Microsoft New Tai Lue"/>
            <w:sz w:val="16"/>
            <w:szCs w:val="16"/>
          </w:rPr>
          <w:t>CIC</w:t>
        </w:r>
        <w:r w:rsidRPr="00500286">
          <w:rPr>
            <w:rStyle w:val="apple-converted-space"/>
            <w:rFonts w:ascii="Microsoft New Tai Lue" w:hAnsi="Microsoft New Tai Lue" w:cs="Microsoft New Tai Lue"/>
            <w:sz w:val="16"/>
            <w:szCs w:val="16"/>
          </w:rPr>
          <w:t> </w:t>
        </w:r>
        <w:r w:rsidRPr="00500286">
          <w:rPr>
            <w:rStyle w:val="normaltextrun"/>
            <w:rFonts w:ascii="Microsoft New Tai Lue" w:hAnsi="Microsoft New Tai Lue" w:cs="Microsoft New Tai Lue"/>
            <w:sz w:val="16"/>
            <w:szCs w:val="16"/>
          </w:rPr>
          <w:t>Ltd.</w:t>
        </w:r>
        <w:r w:rsidRPr="00500286">
          <w:rPr>
            <w:rStyle w:val="apple-converted-space"/>
            <w:rFonts w:ascii="Microsoft New Tai Lue" w:hAnsi="Microsoft New Tai Lue" w:cs="Microsoft New Tai Lue"/>
            <w:sz w:val="16"/>
            <w:szCs w:val="16"/>
          </w:rPr>
          <w:t> </w:t>
        </w:r>
        <w:r w:rsidRPr="00500286">
          <w:rPr>
            <w:rStyle w:val="normaltextrun"/>
            <w:rFonts w:ascii="Microsoft New Tai Lue" w:hAnsi="Microsoft New Tai Lue" w:cs="Microsoft New Tai Lue"/>
            <w:sz w:val="16"/>
            <w:szCs w:val="16"/>
          </w:rPr>
          <w:t>Company No:</w:t>
        </w:r>
        <w:r w:rsidRPr="00500286">
          <w:rPr>
            <w:rStyle w:val="apple-converted-space"/>
            <w:rFonts w:ascii="Microsoft New Tai Lue" w:hAnsi="Microsoft New Tai Lue" w:cs="Microsoft New Tai Lue"/>
            <w:sz w:val="16"/>
            <w:szCs w:val="16"/>
          </w:rPr>
          <w:t> </w:t>
        </w:r>
        <w:r w:rsidRPr="00500286">
          <w:rPr>
            <w:rStyle w:val="normaltextrun"/>
            <w:rFonts w:ascii="Microsoft New Tai Lue" w:hAnsi="Microsoft New Tai Lue" w:cs="Microsoft New Tai Lue"/>
            <w:color w:val="000000"/>
            <w:sz w:val="16"/>
            <w:szCs w:val="16"/>
          </w:rPr>
          <w:t>13348753. Registered in England.</w:t>
        </w:r>
        <w:r w:rsidRPr="00500286">
          <w:rPr>
            <w:rStyle w:val="eop"/>
            <w:rFonts w:ascii="Microsoft New Tai Lue" w:hAnsi="Microsoft New Tai Lue" w:cs="Microsoft New Tai Lue"/>
            <w:color w:val="000000"/>
            <w:sz w:val="16"/>
            <w:szCs w:val="16"/>
          </w:rPr>
          <w:t> </w:t>
        </w:r>
      </w:p>
      <w:p w14:paraId="737CA927" w14:textId="6EC0001D" w:rsidR="00B80AF8" w:rsidRPr="00B550F6" w:rsidRDefault="00500286" w:rsidP="00500286">
        <w:pPr>
          <w:pStyle w:val="paragraph"/>
          <w:spacing w:before="0" w:beforeAutospacing="0" w:after="0" w:afterAutospacing="0"/>
          <w:textAlignment w:val="baseline"/>
          <w:rPr>
            <w:rFonts w:ascii="Microsoft New Tai Lue" w:hAnsi="Microsoft New Tai Lue" w:cs="Microsoft New Tai Lue"/>
            <w:sz w:val="16"/>
            <w:szCs w:val="16"/>
          </w:rPr>
        </w:pPr>
        <w:r w:rsidRPr="00500286">
          <w:rPr>
            <w:rStyle w:val="normaltextrun"/>
            <w:rFonts w:ascii="Microsoft New Tai Lue" w:hAnsi="Microsoft New Tai Lue" w:cs="Microsoft New Tai Lue"/>
            <w:color w:val="000000"/>
            <w:sz w:val="16"/>
            <w:szCs w:val="16"/>
          </w:rPr>
          <w:t>11-13 Land Lane, C/O Solihull Sendias, Birmingham, England, B37 7DE.</w:t>
        </w:r>
        <w:r w:rsidRPr="00500286">
          <w:rPr>
            <w:rStyle w:val="apple-converted-space"/>
            <w:rFonts w:ascii="Microsoft New Tai Lue" w:hAnsi="Microsoft New Tai Lue" w:cs="Microsoft New Tai Lue"/>
            <w:color w:val="000000"/>
            <w:sz w:val="16"/>
            <w:szCs w:val="16"/>
          </w:rPr>
          <w:t> </w:t>
        </w:r>
        <w:hyperlink r:id="rId1" w:tgtFrame="_blank" w:history="1">
          <w:r w:rsidRPr="00500286">
            <w:rPr>
              <w:rStyle w:val="normaltextrun"/>
              <w:rFonts w:ascii="Microsoft New Tai Lue" w:hAnsi="Microsoft New Tai Lue" w:cs="Microsoft New Tai Lue"/>
              <w:color w:val="0563C1"/>
              <w:sz w:val="16"/>
              <w:szCs w:val="16"/>
              <w:u w:val="single"/>
            </w:rPr>
            <w:t>E-solihullpcv@outlook.com</w:t>
          </w:r>
        </w:hyperlink>
        <w:r w:rsidRPr="00500286">
          <w:rPr>
            <w:rStyle w:val="apple-converted-space"/>
            <w:rFonts w:ascii="Microsoft New Tai Lue" w:hAnsi="Microsoft New Tai Lue" w:cs="Microsoft New Tai Lue"/>
            <w:color w:val="000000"/>
            <w:sz w:val="16"/>
            <w:szCs w:val="16"/>
          </w:rPr>
          <w:t> </w:t>
        </w:r>
        <w:r w:rsidRPr="00500286">
          <w:rPr>
            <w:rStyle w:val="normaltextrun"/>
            <w:rFonts w:ascii="Microsoft New Tai Lue" w:hAnsi="Microsoft New Tai Lue" w:cs="Microsoft New Tai Lue"/>
            <w:color w:val="000000"/>
            <w:sz w:val="16"/>
            <w:szCs w:val="16"/>
          </w:rPr>
          <w:t>www.spcv.org.uk</w:t>
        </w:r>
        <w:r w:rsidRPr="00500286">
          <w:rPr>
            <w:rStyle w:val="eop"/>
            <w:rFonts w:ascii="Microsoft New Tai Lue" w:hAnsi="Microsoft New Tai Lue" w:cs="Microsoft New Tai Lue"/>
            <w:color w:val="000000"/>
            <w:sz w:val="16"/>
            <w:szCs w:val="16"/>
          </w:rPr>
          <w:t> 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5B9A" w14:textId="77777777" w:rsidR="008F429F" w:rsidRDefault="008F429F" w:rsidP="00792ED2">
      <w:pPr>
        <w:spacing w:after="0" w:line="240" w:lineRule="auto"/>
      </w:pPr>
      <w:r>
        <w:separator/>
      </w:r>
    </w:p>
  </w:footnote>
  <w:footnote w:type="continuationSeparator" w:id="0">
    <w:p w14:paraId="4EAB27A1" w14:textId="77777777" w:rsidR="008F429F" w:rsidRDefault="008F429F" w:rsidP="0079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2358" w14:textId="3ED2A300" w:rsidR="00792ED2" w:rsidRDefault="0031116C" w:rsidP="0031116C">
    <w:pPr>
      <w:pStyle w:val="Header"/>
      <w:shd w:val="clear" w:color="auto" w:fill="FFFFFF" w:themeFill="background1"/>
      <w:jc w:val="center"/>
      <w:rPr>
        <w:b/>
        <w:bCs/>
        <w:i/>
        <w:iCs/>
        <w:color w:val="31849B" w:themeColor="accent5" w:themeShade="BF"/>
        <w:sz w:val="24"/>
        <w:szCs w:val="24"/>
      </w:rPr>
    </w:pPr>
    <w:r w:rsidRPr="00745990">
      <w:rPr>
        <w:noProof/>
        <w:color w:val="002060"/>
        <w:sz w:val="24"/>
        <w:szCs w:val="24"/>
        <w:shd w:val="clear" w:color="auto" w:fill="FFFFFF" w:themeFill="background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F8E7E" wp14:editId="2E49541F">
              <wp:simplePos x="0" y="0"/>
              <wp:positionH relativeFrom="margin">
                <wp:posOffset>931865</wp:posOffset>
              </wp:positionH>
              <wp:positionV relativeFrom="paragraph">
                <wp:posOffset>-474911</wp:posOffset>
              </wp:positionV>
              <wp:extent cx="4000500" cy="589170"/>
              <wp:effectExtent l="0" t="0" r="12700" b="825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589170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  <a:ln w="0">
                        <a:solidFill>
                          <a:schemeClr val="accent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31D072" w14:textId="640F5C96" w:rsidR="00B80AF8" w:rsidRPr="004B4433" w:rsidRDefault="0031116C" w:rsidP="00B80AF8">
                          <w:pPr>
                            <w:spacing w:after="0" w:line="240" w:lineRule="auto"/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New Tai Lue" w:hAnsi="Microsoft New Tai Lue" w:cs="Microsoft New Tai Lue"/>
                              <w:b/>
                              <w:sz w:val="28"/>
                              <w:szCs w:val="28"/>
                            </w:rPr>
                            <w:t>Solihull Parent Carer Voice</w:t>
                          </w:r>
                          <w:r w:rsidR="004B4433" w:rsidRPr="004B4433">
                            <w:rPr>
                              <w:rFonts w:ascii="Microsoft New Tai Lue" w:hAnsi="Microsoft New Tai Lue" w:cs="Microsoft New Tai Lue"/>
                              <w:b/>
                              <w:sz w:val="28"/>
                              <w:szCs w:val="28"/>
                            </w:rPr>
                            <w:t xml:space="preserve"> CIC</w:t>
                          </w:r>
                          <w:r w:rsidR="00FE60A6" w:rsidRPr="004B4433">
                            <w:rPr>
                              <w:rFonts w:ascii="Microsoft New Tai Lue" w:hAnsi="Microsoft New Tai Lue" w:cs="Microsoft New Tai Lue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558B0AC" w14:textId="2FDF67FF" w:rsidR="00792ED2" w:rsidRPr="00E2471D" w:rsidRDefault="00984F83" w:rsidP="00E2471D">
                          <w:pPr>
                            <w:spacing w:after="0" w:line="240" w:lineRule="auto"/>
                            <w:jc w:val="center"/>
                            <w:rPr>
                              <w:rFonts w:ascii="Microsoft New Tai Lue" w:hAnsi="Microsoft New Tai Lue" w:cs="Microsoft New Tai Lue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New Tai Lue" w:hAnsi="Microsoft New Tai Lue" w:cs="Microsoft New Tai Lue"/>
                              <w:bCs/>
                              <w:sz w:val="28"/>
                              <w:szCs w:val="28"/>
                            </w:rPr>
                            <w:t>Parent Carer Representative Role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E57E734">
            <v:roundrect id="Rounded Rectangle 7" style="position:absolute;left:0;text-align:left;margin-left:73.4pt;margin-top:-37.4pt;width:31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bacc6 [3208]" strokecolor="#4bacc6 [3208]" strokeweight="0" arcsize="10923f" w14:anchorId="4D2F8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">
              <v:textbox inset="0,0,0,0">
                <w:txbxContent>
                  <w:p w:rsidRPr="004B4433" w:rsidR="00B80AF8" w:rsidP="00B80AF8" w:rsidRDefault="0031116C" w14:paraId="226A24E2" w14:textId="640F5C96">
                    <w:pPr>
                      <w:spacing w:after="0" w:line="240" w:lineRule="auto"/>
                      <w:jc w:val="center"/>
                      <w:rPr>
                        <w:rFonts w:ascii="Microsoft New Tai Lue" w:hAnsi="Microsoft New Tai Lue" w:cs="Microsoft New Tai Lu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Microsoft New Tai Lue" w:hAnsi="Microsoft New Tai Lue" w:cs="Microsoft New Tai Lue"/>
                        <w:b/>
                        <w:sz w:val="28"/>
                        <w:szCs w:val="28"/>
                      </w:rPr>
                      <w:t>Solihull Parent Carer Voice</w:t>
                    </w:r>
                    <w:r w:rsidRPr="004B4433" w:rsidR="004B4433">
                      <w:rPr>
                        <w:rFonts w:ascii="Microsoft New Tai Lue" w:hAnsi="Microsoft New Tai Lue" w:cs="Microsoft New Tai Lue"/>
                        <w:b/>
                        <w:sz w:val="28"/>
                        <w:szCs w:val="28"/>
                      </w:rPr>
                      <w:t xml:space="preserve"> CIC</w:t>
                    </w:r>
                    <w:r w:rsidRPr="004B4433" w:rsidR="00FE60A6">
                      <w:rPr>
                        <w:rFonts w:ascii="Microsoft New Tai Lue" w:hAnsi="Microsoft New Tai Lue" w:cs="Microsoft New Tai Lue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:rsidRPr="00E2471D" w:rsidR="00792ED2" w:rsidP="00E2471D" w:rsidRDefault="00984F83" w14:paraId="2728CF1B" w14:textId="2FDF67FF">
                    <w:pPr>
                      <w:spacing w:after="0" w:line="240" w:lineRule="auto"/>
                      <w:jc w:val="center"/>
                      <w:rPr>
                        <w:rFonts w:ascii="Microsoft New Tai Lue" w:hAnsi="Microsoft New Tai Lue" w:cs="Microsoft New Tai Lue"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Microsoft New Tai Lue" w:hAnsi="Microsoft New Tai Lue" w:cs="Microsoft New Tai Lue"/>
                        <w:bCs/>
                        <w:sz w:val="28"/>
                        <w:szCs w:val="28"/>
                      </w:rPr>
                      <w:t>Parent Carer Representative Role Description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5408" behindDoc="0" locked="0" layoutInCell="1" allowOverlap="1" wp14:anchorId="491B86B0" wp14:editId="3ADF9D61">
          <wp:simplePos x="0" y="0"/>
          <wp:positionH relativeFrom="column">
            <wp:posOffset>5170689</wp:posOffset>
          </wp:positionH>
          <wp:positionV relativeFrom="paragraph">
            <wp:posOffset>-672575</wp:posOffset>
          </wp:positionV>
          <wp:extent cx="1202400" cy="900000"/>
          <wp:effectExtent l="0" t="0" r="4445" b="190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0F6" w:rsidRPr="00745990">
      <w:rPr>
        <w:b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0288" behindDoc="0" locked="0" layoutInCell="1" allowOverlap="1" wp14:anchorId="52ED4D77" wp14:editId="13E6B1E1">
          <wp:simplePos x="0" y="0"/>
          <wp:positionH relativeFrom="column">
            <wp:posOffset>-120650</wp:posOffset>
          </wp:positionH>
          <wp:positionV relativeFrom="paragraph">
            <wp:posOffset>108281</wp:posOffset>
          </wp:positionV>
          <wp:extent cx="251460" cy="241300"/>
          <wp:effectExtent l="0" t="0" r="0" b="635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witt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F6" w:rsidRPr="00745990">
      <w:rPr>
        <w:b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1312" behindDoc="0" locked="0" layoutInCell="1" allowOverlap="1" wp14:anchorId="46D7AF80" wp14:editId="29B64D79">
          <wp:simplePos x="0" y="0"/>
          <wp:positionH relativeFrom="margin">
            <wp:posOffset>-476691</wp:posOffset>
          </wp:positionH>
          <wp:positionV relativeFrom="paragraph">
            <wp:posOffset>106956</wp:posOffset>
          </wp:positionV>
          <wp:extent cx="238125" cy="254000"/>
          <wp:effectExtent l="0" t="0" r="952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eboo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F6" w:rsidRPr="00745990">
      <w:rPr>
        <w:i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2336" behindDoc="0" locked="0" layoutInCell="1" allowOverlap="1" wp14:anchorId="4D5023C3" wp14:editId="04CBB64A">
          <wp:simplePos x="0" y="0"/>
          <wp:positionH relativeFrom="column">
            <wp:posOffset>-509546</wp:posOffset>
          </wp:positionH>
          <wp:positionV relativeFrom="paragraph">
            <wp:posOffset>-540827</wp:posOffset>
          </wp:positionV>
          <wp:extent cx="1139190" cy="652780"/>
          <wp:effectExtent l="0" t="0" r="381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PCFmem 1200px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562FE" w:rsidRPr="277562FE">
      <w:rPr>
        <w:i/>
        <w:iCs/>
        <w:color w:val="002060"/>
        <w:sz w:val="24"/>
        <w:szCs w:val="24"/>
      </w:rPr>
      <w:t xml:space="preserve"> </w:t>
    </w:r>
  </w:p>
  <w:p w14:paraId="3E616FA2" w14:textId="4E3FC2C7" w:rsidR="00B859F3" w:rsidRDefault="00B859F3" w:rsidP="00792ED2">
    <w:pPr>
      <w:pStyle w:val="Header"/>
      <w:shd w:val="clear" w:color="auto" w:fill="FFFFFF" w:themeFill="background1"/>
      <w:jc w:val="center"/>
    </w:pPr>
  </w:p>
  <w:p w14:paraId="7F203AA9" w14:textId="77777777" w:rsidR="00500286" w:rsidRDefault="00500286" w:rsidP="00792ED2">
    <w:pPr>
      <w:pStyle w:val="Header"/>
      <w:shd w:val="clear" w:color="auto" w:fill="FFFFFF" w:themeFill="background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5DB"/>
    <w:multiLevelType w:val="hybridMultilevel"/>
    <w:tmpl w:val="84C4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2953"/>
    <w:multiLevelType w:val="multilevel"/>
    <w:tmpl w:val="07B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8E0B44"/>
    <w:multiLevelType w:val="hybridMultilevel"/>
    <w:tmpl w:val="C1520E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1964"/>
    <w:multiLevelType w:val="hybridMultilevel"/>
    <w:tmpl w:val="74EA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B6144"/>
    <w:multiLevelType w:val="hybridMultilevel"/>
    <w:tmpl w:val="766A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D2"/>
    <w:rsid w:val="00074CA2"/>
    <w:rsid w:val="000B640A"/>
    <w:rsid w:val="000F40F4"/>
    <w:rsid w:val="00124307"/>
    <w:rsid w:val="0015167B"/>
    <w:rsid w:val="0015230A"/>
    <w:rsid w:val="001646F3"/>
    <w:rsid w:val="001A01E1"/>
    <w:rsid w:val="001C113A"/>
    <w:rsid w:val="00206E8C"/>
    <w:rsid w:val="002131D5"/>
    <w:rsid w:val="002239F4"/>
    <w:rsid w:val="00266963"/>
    <w:rsid w:val="00291845"/>
    <w:rsid w:val="002B1609"/>
    <w:rsid w:val="002C434C"/>
    <w:rsid w:val="002D5F6C"/>
    <w:rsid w:val="002E3402"/>
    <w:rsid w:val="002F31CE"/>
    <w:rsid w:val="0030248A"/>
    <w:rsid w:val="0031116C"/>
    <w:rsid w:val="00343945"/>
    <w:rsid w:val="00345C45"/>
    <w:rsid w:val="00383A26"/>
    <w:rsid w:val="003F3FC0"/>
    <w:rsid w:val="00406185"/>
    <w:rsid w:val="00417512"/>
    <w:rsid w:val="00447C9B"/>
    <w:rsid w:val="00491842"/>
    <w:rsid w:val="004B4433"/>
    <w:rsid w:val="004B4753"/>
    <w:rsid w:val="004F7C10"/>
    <w:rsid w:val="00500286"/>
    <w:rsid w:val="00532D33"/>
    <w:rsid w:val="005A66E1"/>
    <w:rsid w:val="005D7484"/>
    <w:rsid w:val="005D7D72"/>
    <w:rsid w:val="005E17FA"/>
    <w:rsid w:val="00657DA1"/>
    <w:rsid w:val="006C4418"/>
    <w:rsid w:val="00740D59"/>
    <w:rsid w:val="00762476"/>
    <w:rsid w:val="007871D0"/>
    <w:rsid w:val="00792ED2"/>
    <w:rsid w:val="007A1C7F"/>
    <w:rsid w:val="007D2DD1"/>
    <w:rsid w:val="007D7534"/>
    <w:rsid w:val="008327DC"/>
    <w:rsid w:val="008335E2"/>
    <w:rsid w:val="00850C31"/>
    <w:rsid w:val="008753E6"/>
    <w:rsid w:val="008A6395"/>
    <w:rsid w:val="008B71A7"/>
    <w:rsid w:val="008B741A"/>
    <w:rsid w:val="008F429F"/>
    <w:rsid w:val="0091013B"/>
    <w:rsid w:val="009142D4"/>
    <w:rsid w:val="00915423"/>
    <w:rsid w:val="00916A4B"/>
    <w:rsid w:val="009658F6"/>
    <w:rsid w:val="00973FFE"/>
    <w:rsid w:val="00984F83"/>
    <w:rsid w:val="009D45F6"/>
    <w:rsid w:val="00A0478C"/>
    <w:rsid w:val="00A14C49"/>
    <w:rsid w:val="00A43A25"/>
    <w:rsid w:val="00A465E4"/>
    <w:rsid w:val="00A65456"/>
    <w:rsid w:val="00B550F6"/>
    <w:rsid w:val="00B6189D"/>
    <w:rsid w:val="00B80AF8"/>
    <w:rsid w:val="00B859F3"/>
    <w:rsid w:val="00B94180"/>
    <w:rsid w:val="00BF3A8F"/>
    <w:rsid w:val="00BF55F4"/>
    <w:rsid w:val="00C03914"/>
    <w:rsid w:val="00C36694"/>
    <w:rsid w:val="00C36AD0"/>
    <w:rsid w:val="00C41765"/>
    <w:rsid w:val="00CC7CF6"/>
    <w:rsid w:val="00CE06B3"/>
    <w:rsid w:val="00D0272E"/>
    <w:rsid w:val="00D24E5A"/>
    <w:rsid w:val="00D4752A"/>
    <w:rsid w:val="00DE48E7"/>
    <w:rsid w:val="00E2471D"/>
    <w:rsid w:val="00E60D73"/>
    <w:rsid w:val="00ED202E"/>
    <w:rsid w:val="00EE4C3E"/>
    <w:rsid w:val="00EE7847"/>
    <w:rsid w:val="00F140E5"/>
    <w:rsid w:val="00F65973"/>
    <w:rsid w:val="00FD21BB"/>
    <w:rsid w:val="00FD5A8E"/>
    <w:rsid w:val="00FE2691"/>
    <w:rsid w:val="00FE60A6"/>
    <w:rsid w:val="05EE8504"/>
    <w:rsid w:val="0759E9AA"/>
    <w:rsid w:val="153D99C7"/>
    <w:rsid w:val="202A96B3"/>
    <w:rsid w:val="277562FE"/>
    <w:rsid w:val="2D45A97A"/>
    <w:rsid w:val="383D3F0F"/>
    <w:rsid w:val="4351BC7B"/>
    <w:rsid w:val="49FE8095"/>
    <w:rsid w:val="53E92ADA"/>
    <w:rsid w:val="55409870"/>
    <w:rsid w:val="5D0A8A64"/>
    <w:rsid w:val="5D5432A7"/>
    <w:rsid w:val="776815C3"/>
    <w:rsid w:val="77A2D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094C"/>
  <w15:docId w15:val="{9BB2AA91-3CA2-47F3-A31E-A6F2A94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D2"/>
  </w:style>
  <w:style w:type="paragraph" w:styleId="Footer">
    <w:name w:val="footer"/>
    <w:basedOn w:val="Normal"/>
    <w:link w:val="FooterChar"/>
    <w:uiPriority w:val="99"/>
    <w:unhideWhenUsed/>
    <w:rsid w:val="0079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D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0D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0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0286"/>
  </w:style>
  <w:style w:type="character" w:customStyle="1" w:styleId="apple-converted-space">
    <w:name w:val="apple-converted-space"/>
    <w:basedOn w:val="DefaultParagraphFont"/>
    <w:rsid w:val="00500286"/>
  </w:style>
  <w:style w:type="character" w:customStyle="1" w:styleId="eop">
    <w:name w:val="eop"/>
    <w:basedOn w:val="DefaultParagraphFont"/>
    <w:rsid w:val="0050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solihullpcv@outloo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6542-DFAF-3D49-A8B0-4BDC0E15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SPCF</dc:creator>
  <cp:keywords/>
  <dc:description/>
  <cp:lastModifiedBy>Heather Delaney SPCV</cp:lastModifiedBy>
  <cp:revision>15</cp:revision>
  <cp:lastPrinted>2017-01-16T09:57:00Z</cp:lastPrinted>
  <dcterms:created xsi:type="dcterms:W3CDTF">2022-01-30T19:49:00Z</dcterms:created>
  <dcterms:modified xsi:type="dcterms:W3CDTF">2022-03-28T13:30:00Z</dcterms:modified>
</cp:coreProperties>
</file>